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3461C1">
        <w:rPr>
          <w:noProof/>
          <w:lang w:eastAsia="en-GB"/>
        </w:rPr>
        <w:t>8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Pr="00F27C01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C30EBD" w:rsidRPr="00F27C01">
        <w:rPr>
          <w:sz w:val="24"/>
          <w:szCs w:val="24"/>
        </w:rPr>
        <w:t>1.</w:t>
      </w:r>
      <w:r w:rsidR="00CD57F4" w:rsidRPr="00F27C01">
        <w:rPr>
          <w:sz w:val="24"/>
          <w:szCs w:val="24"/>
        </w:rPr>
        <w:t>1</w:t>
      </w:r>
      <w:r w:rsidR="003461C1">
        <w:rPr>
          <w:sz w:val="24"/>
          <w:szCs w:val="24"/>
        </w:rPr>
        <w:t>7</w:t>
      </w:r>
      <w:r w:rsidRPr="00F27C01">
        <w:rPr>
          <w:sz w:val="24"/>
          <w:szCs w:val="24"/>
        </w:rPr>
        <w:t xml:space="preserve"> sunt incluse deja in acest update. Pentru o instalare noua nu este necesar a fi aplicat decat update-ul 1.</w:t>
      </w:r>
      <w:r w:rsidR="0071633F" w:rsidRPr="00F27C01">
        <w:rPr>
          <w:sz w:val="24"/>
          <w:szCs w:val="24"/>
        </w:rPr>
        <w:t>1</w:t>
      </w:r>
      <w:r w:rsidR="003461C1">
        <w:rPr>
          <w:sz w:val="24"/>
          <w:szCs w:val="24"/>
        </w:rPr>
        <w:t>8</w:t>
      </w:r>
      <w:r w:rsidR="00DF2363" w:rsidRPr="00F27C01">
        <w:rPr>
          <w:sz w:val="24"/>
          <w:szCs w:val="24"/>
        </w:rPr>
        <w:t xml:space="preserve"> la kitul initial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3461C1">
        <w:rPr>
          <w:noProof/>
          <w:sz w:val="24"/>
          <w:szCs w:val="24"/>
          <w:lang w:eastAsia="en-GB"/>
        </w:rPr>
        <w:t>8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</w:t>
      </w:r>
      <w:r w:rsidR="003461C1">
        <w:rPr>
          <w:noProof/>
          <w:sz w:val="24"/>
          <w:szCs w:val="24"/>
          <w:lang w:eastAsia="en-GB"/>
        </w:rPr>
        <w:t>v1.18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DA2AB8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5B55DB7E" wp14:editId="19E288B9">
            <wp:extent cx="3533775" cy="4914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DA2AB8">
      <w:r>
        <w:rPr>
          <w:noProof/>
          <w:lang w:val="en-US"/>
        </w:rPr>
        <w:lastRenderedPageBreak/>
        <w:drawing>
          <wp:inline distT="0" distB="0" distL="0" distR="0" wp14:anchorId="37001D82" wp14:editId="20C1D29E">
            <wp:extent cx="5731510" cy="776859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76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</w:t>
      </w:r>
      <w:r w:rsidR="003461C1">
        <w:rPr>
          <w:color w:val="FF0000"/>
          <w:sz w:val="24"/>
          <w:szCs w:val="24"/>
        </w:rPr>
        <w:t>v1.18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</w:t>
      </w:r>
      <w:r w:rsidR="006D4604" w:rsidRPr="007D6F58">
        <w:rPr>
          <w:color w:val="FF0000"/>
          <w:sz w:val="24"/>
          <w:szCs w:val="24"/>
        </w:rPr>
        <w:lastRenderedPageBreak/>
        <w:t>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>e 1.</w:t>
      </w:r>
      <w:r w:rsidR="00547B89" w:rsidRPr="007D6F58">
        <w:rPr>
          <w:sz w:val="24"/>
          <w:szCs w:val="24"/>
        </w:rPr>
        <w:t>1</w:t>
      </w:r>
      <w:r w:rsidR="0084653A">
        <w:rPr>
          <w:sz w:val="24"/>
          <w:szCs w:val="24"/>
        </w:rPr>
        <w:t>7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B95CF3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23BB004E" wp14:editId="540F4DB0">
            <wp:extent cx="3419475" cy="266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461C1">
        <w:rPr>
          <w:color w:val="FF0000"/>
          <w:sz w:val="24"/>
          <w:szCs w:val="24"/>
        </w:rPr>
        <w:t>v1.18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471E22" w:rsidRDefault="00B95CF3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Imbunatatiri </w:t>
      </w:r>
      <w:r w:rsidR="00230B71">
        <w:rPr>
          <w:sz w:val="24"/>
          <w:szCs w:val="24"/>
        </w:rPr>
        <w:t>diverse</w:t>
      </w:r>
      <w:bookmarkStart w:id="3" w:name="_GoBack"/>
      <w:bookmarkEnd w:id="3"/>
      <w:r>
        <w:rPr>
          <w:sz w:val="24"/>
          <w:szCs w:val="24"/>
        </w:rPr>
        <w:t xml:space="preserve"> aduse aplicatiei</w:t>
      </w:r>
    </w:p>
    <w:sectPr w:rsidR="00471E2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970A6"/>
    <w:rsid w:val="001B06CC"/>
    <w:rsid w:val="001D65D3"/>
    <w:rsid w:val="001E02B0"/>
    <w:rsid w:val="0020006C"/>
    <w:rsid w:val="00202981"/>
    <w:rsid w:val="00204989"/>
    <w:rsid w:val="002058E5"/>
    <w:rsid w:val="0022644A"/>
    <w:rsid w:val="00230B71"/>
    <w:rsid w:val="00260E12"/>
    <w:rsid w:val="00281224"/>
    <w:rsid w:val="00283041"/>
    <w:rsid w:val="002A5D5F"/>
    <w:rsid w:val="002C1D13"/>
    <w:rsid w:val="002E6330"/>
    <w:rsid w:val="003030A8"/>
    <w:rsid w:val="003149F1"/>
    <w:rsid w:val="003461C1"/>
    <w:rsid w:val="00367205"/>
    <w:rsid w:val="003B4F4A"/>
    <w:rsid w:val="003D2A87"/>
    <w:rsid w:val="003E5EAA"/>
    <w:rsid w:val="00423639"/>
    <w:rsid w:val="00432844"/>
    <w:rsid w:val="00471E22"/>
    <w:rsid w:val="0047214D"/>
    <w:rsid w:val="004A27CB"/>
    <w:rsid w:val="004A3CEF"/>
    <w:rsid w:val="004C5614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4653A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24D9"/>
    <w:rsid w:val="00C60F44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F2363"/>
    <w:rsid w:val="00DF7C9A"/>
    <w:rsid w:val="00E049B2"/>
    <w:rsid w:val="00E251A1"/>
    <w:rsid w:val="00E359EC"/>
    <w:rsid w:val="00E86D62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5</Pages>
  <Words>431</Words>
  <Characters>2461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2019-09-30T19:06:00Z</dcterms:modified>
</cp:coreProperties>
</file>